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43" w:rsidRDefault="00D70780">
      <w:pPr>
        <w:jc w:val="center"/>
        <w:outlineLvl w:val="0"/>
        <w:rPr>
          <w:rFonts w:ascii="BIG5 Mincho" w:eastAsia="BIG5 Mincho" w:hAnsi="BIG5 Mincho" w:cs="BIG5 Mincho"/>
          <w:b/>
          <w:bCs/>
          <w:color w:val="000000"/>
          <w:sz w:val="32"/>
          <w:szCs w:val="32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2015年九州－台灣經濟交流代表團 洽談會參加表格</w:t>
      </w:r>
    </w:p>
    <w:p w:rsidR="006F2543" w:rsidRDefault="00D70780" w:rsidP="00D70780">
      <w:pPr>
        <w:ind w:firstLineChars="200" w:firstLine="420"/>
        <w:jc w:val="left"/>
        <w:outlineLvl w:val="0"/>
        <w:rPr>
          <w:rFonts w:ascii="BIG5 Mincho" w:eastAsia="BIG5 Mincho" w:hAnsi="BIG5 Mincho" w:cs="BIG5 Mincho"/>
          <w:b/>
          <w:bCs/>
          <w:color w:val="000000"/>
          <w:szCs w:val="21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Cs w:val="21"/>
          <w:lang w:eastAsia="zh-TW"/>
        </w:rPr>
        <w:t xml:space="preserve">   ※此表格是用於恰當安排商務對接的重要表格，請儘可能詳細填寫。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056"/>
        <w:gridCol w:w="84"/>
        <w:gridCol w:w="1091"/>
        <w:gridCol w:w="3192"/>
      </w:tblGrid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/>
                <w:bCs/>
                <w:color w:val="000000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Green大輝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Green Daiki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 w:rsidR="009A7450" w:rsidRPr="009A7450" w:rsidRDefault="005635A6" w:rsidP="009A7450">
            <w:pPr>
              <w:jc w:val="center"/>
              <w:rPr>
                <w:rFonts w:ascii="BIG5 Mincho" w:eastAsiaTheme="minorEastAsia" w:hAnsi="BIG5 Mincho" w:cs="BIG5 Mincho"/>
                <w:color w:val="000000"/>
                <w:szCs w:val="24"/>
              </w:rPr>
            </w:pPr>
            <w:hyperlink r:id="rId7" w:history="1">
              <w:r w:rsidR="009A7450" w:rsidRPr="00EA0A16">
                <w:rPr>
                  <w:rStyle w:val="ae"/>
                  <w:rFonts w:ascii="BIG5 Mincho" w:eastAsiaTheme="minorEastAsia" w:hAnsi="BIG5 Mincho" w:cs="BIG5 Mincho" w:hint="eastAsia"/>
                  <w:szCs w:val="24"/>
                </w:rPr>
                <w:t>http://</w:t>
              </w:r>
              <w:r w:rsidR="009A7450" w:rsidRPr="00EA0A16">
                <w:rPr>
                  <w:rStyle w:val="ae"/>
                  <w:rFonts w:ascii="BIG5 Mincho" w:eastAsia="BIG5 Mincho" w:hAnsi="BIG5 Mincho" w:cs="BIG5 Mincho" w:hint="eastAsia"/>
                  <w:szCs w:val="24"/>
                </w:rPr>
                <w:t>greendaiki.com</w:t>
              </w:r>
              <w:r w:rsidR="009A7450" w:rsidRPr="00EA0A16">
                <w:rPr>
                  <w:rStyle w:val="ae"/>
                  <w:rFonts w:ascii="BIG5 Mincho" w:eastAsiaTheme="minorEastAsia" w:hAnsi="BIG5 Mincho" w:cs="BIG5 Mincho" w:hint="eastAsia"/>
                  <w:szCs w:val="24"/>
                </w:rPr>
                <w:t>/</w:t>
              </w:r>
            </w:hyperlink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2007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年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5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月</w:t>
            </w:r>
          </w:p>
        </w:tc>
        <w:tc>
          <w:tcPr>
            <w:tcW w:w="1135" w:type="dxa"/>
            <w:gridSpan w:val="2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 xml:space="preserve">　　　　　日元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 w:rsidR="006F2543" w:rsidRDefault="006F2543">
            <w:pPr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 xml:space="preserve">　　　5,000,000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日元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（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最近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）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地址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總公司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大分縣大分市敷戶北町17-1-204</w:t>
            </w:r>
          </w:p>
        </w:tc>
      </w:tr>
      <w:tr w:rsidR="006F2543">
        <w:trPr>
          <w:trHeight w:val="924"/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 xml:space="preserve">董事長　加藤輝夫　　　　　　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員工人數　　　3名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097-568-5322</w:t>
            </w:r>
          </w:p>
        </w:tc>
        <w:tc>
          <w:tcPr>
            <w:tcW w:w="1051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FAX</w:t>
            </w:r>
          </w:p>
        </w:tc>
        <w:tc>
          <w:tcPr>
            <w:tcW w:w="3132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097-535-8220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洽談目的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u w:val="single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u w:val="single"/>
                <w:lang w:eastAsia="zh-TW"/>
              </w:rPr>
              <w:t>洽談目的</w:t>
            </w:r>
          </w:p>
          <w:p w:rsidR="006F2543" w:rsidRDefault="00D70780" w:rsidP="00D70780">
            <w:pPr>
              <w:ind w:left="210" w:hangingChars="100" w:hanging="210"/>
              <w:rPr>
                <w:rFonts w:ascii="BIG5 Mincho" w:eastAsia="BIG5 Mincho" w:hAnsi="BIG5 Mincho" w:cs="BIG5 Mincho"/>
                <w:b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(1)提高農產品的收穫量及質量的乳酸菌發酵液肥、開拓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酸性液</w:t>
            </w:r>
            <w:r>
              <w:rPr>
                <w:rFonts w:ascii="BIG5 Mincho" w:eastAsia="BIG5 Mincho" w:hAnsi="BIG5 Mincho" w:cs="BIG5 Mincho" w:hint="eastAsia"/>
                <w:b/>
                <w:color w:val="000000"/>
                <w:szCs w:val="21"/>
                <w:lang w:eastAsia="zh-TW"/>
              </w:rPr>
              <w:t>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"及鹼性液“MK-1”的銷售點（代理店、商社）以及提供樣品。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(2)視察當地的農業材料銷售公司以及農產品的生產現場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(3)台日經濟交流的現狀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u w:val="single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u w:val="single"/>
                <w:lang w:eastAsia="zh-TW"/>
              </w:rPr>
              <w:t>商品特點</w:t>
            </w:r>
          </w:p>
          <w:p w:rsidR="006F2543" w:rsidRDefault="00D70780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本公司商品中的</w:t>
            </w:r>
            <w:r>
              <w:rPr>
                <w:rFonts w:ascii="BIG5 Mincho" w:eastAsia="BIG5 Mincho" w:hAnsi="BIG5 Mincho" w:cs="BIG5 Mincho" w:hint="eastAsia"/>
                <w:b/>
                <w:color w:val="000000"/>
                <w:szCs w:val="21"/>
                <w:lang w:eastAsia="zh-TW"/>
              </w:rPr>
              <w:t>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”及“MK-1”是由植物提取物配合6種乳酸菌、2種酵母菌並花費一年的時間製成的微生物材料產品。一般使用向土壤澆水</w:t>
            </w:r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lastRenderedPageBreak/>
              <w:t>和撒葉面的方式。獲得公共機關JAS的有機產品認證，並且在公共機關進行栽培實驗且獲得提高10%收穫量及質量的現場認證。現在作為特殊肥料由大分縣進行生產和銷售。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比以往的活性液價格低廉，使用方法為高稀釋率。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價格：1公升13000日元  平常使用：稀釋5000倍  2星期一次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已經完成有關出口的安全表格、製造過程、成份表等。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對購買產品的各家公司進行滿意的產品使用方法指導。此外，Green大輝的網站還登載有英文版。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在大分縣銷售</w:t>
            </w:r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”及“MK-1”的同時，還在大分縣由布市設立約1公頃的栽培試驗場進行果樹栽培。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透過網站也銷售產品和提供樣品。</w:t>
            </w:r>
          </w:p>
        </w:tc>
      </w:tr>
      <w:tr w:rsidR="006F2543">
        <w:trPr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營銷實績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”每年銷往韓國20噸。</w:t>
            </w:r>
          </w:p>
          <w:p w:rsidR="006F2543" w:rsidRDefault="00D70780" w:rsidP="005635A6">
            <w:pPr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國內為3噸。</w:t>
            </w:r>
          </w:p>
        </w:tc>
      </w:tr>
      <w:tr w:rsidR="006F2543">
        <w:trPr>
          <w:trHeight w:val="1105"/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技術專長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(國內外專利、商標權註冊等)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無特別之處</w:t>
            </w:r>
          </w:p>
        </w:tc>
      </w:tr>
      <w:tr w:rsidR="006F2543">
        <w:trPr>
          <w:trHeight w:val="985"/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國內營銷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(國內營銷網絡、事務所、代理店、倉庫等)</w:t>
            </w:r>
          </w:p>
          <w:p w:rsidR="006F2543" w:rsidRDefault="006F2543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6F2543">
        <w:trPr>
          <w:trHeight w:val="1137"/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海外營銷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中國是由住在大分縣的王先生和李先生進行營業。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蒙古是由日本建裝的渡邊先生進行營業。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有效利用日本貿易振興會與TT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PP(促進日本企業與海外企業的商務交流而開設的網站)、作為大分縣風險協議會及大分縣亞洲商務研究會的會員進行訊息收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lastRenderedPageBreak/>
              <w:t>集。</w:t>
            </w:r>
          </w:p>
        </w:tc>
      </w:tr>
      <w:tr w:rsidR="006F2543">
        <w:trPr>
          <w:trHeight w:val="1316"/>
          <w:tblCellSpacing w:w="20" w:type="dxa"/>
        </w:trPr>
        <w:tc>
          <w:tcPr>
            <w:tcW w:w="1723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計劃參加中國、蒙古（發送樣品）的農業展覽會（2015年度）</w:t>
            </w:r>
          </w:p>
        </w:tc>
      </w:tr>
    </w:tbl>
    <w:p w:rsidR="006F2543" w:rsidRDefault="006F2543">
      <w:pPr>
        <w:rPr>
          <w:rFonts w:ascii="BIG5 Mincho" w:eastAsia="BIG5 Mincho" w:hAnsi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44"/>
        <w:gridCol w:w="6685"/>
      </w:tblGrid>
      <w:tr w:rsidR="006F2543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現在所關心的商務事項</w:t>
            </w:r>
          </w:p>
        </w:tc>
      </w:tr>
      <w:tr w:rsidR="006F2543">
        <w:trPr>
          <w:tblCellSpacing w:w="20" w:type="dxa"/>
        </w:trPr>
        <w:tc>
          <w:tcPr>
            <w:tcW w:w="1251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洽談之外所關心的事項</w:t>
            </w:r>
          </w:p>
        </w:tc>
        <w:tc>
          <w:tcPr>
            <w:tcW w:w="7569" w:type="dxa"/>
            <w:gridSpan w:val="2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bCs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Cs w:val="21"/>
                <w:lang w:eastAsia="zh-TW"/>
              </w:rPr>
              <w:t>掌握當地的商社、代理店情況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bCs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Cs w:val="21"/>
                <w:lang w:eastAsia="zh-TW"/>
              </w:rPr>
              <w:t>土壤的狀況（酸性、鹼性）以及氣象條件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bCs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Cs w:val="21"/>
                <w:lang w:eastAsia="zh-TW"/>
              </w:rPr>
              <w:t>農產品的構成（農作物的種類等）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Cs w:val="21"/>
                <w:lang w:eastAsia="zh-TW"/>
              </w:rPr>
              <w:t>農業就業人口及平均年齡等、農產品價格、肥料及農藥的價格</w:t>
            </w:r>
          </w:p>
        </w:tc>
      </w:tr>
      <w:tr w:rsidR="006F2543">
        <w:trPr>
          <w:cantSplit/>
          <w:trHeight w:val="180"/>
          <w:tblCellSpacing w:w="20" w:type="dxa"/>
        </w:trPr>
        <w:tc>
          <w:tcPr>
            <w:tcW w:w="1251" w:type="dxa"/>
            <w:vMerge w:val="restart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希望對外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的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商務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 w:rsidR="006F2543">
        <w:trPr>
          <w:cantSplit/>
          <w:trHeight w:val="180"/>
          <w:tblCellSpacing w:w="20" w:type="dxa"/>
        </w:trPr>
        <w:tc>
          <w:tcPr>
            <w:tcW w:w="1251" w:type="dxa"/>
            <w:vMerge/>
            <w:vAlign w:val="center"/>
          </w:tcPr>
          <w:p w:rsidR="006F2543" w:rsidRDefault="006F2543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■ 出口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(擴大銷售渠道等)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進口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(成品、零部件等的採購)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技術合作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委託生產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(OEM生產等)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當地法人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(合資、獨資)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□ 其他</w:t>
            </w:r>
          </w:p>
        </w:tc>
      </w:tr>
      <w:tr w:rsidR="006F2543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6F2543" w:rsidRDefault="0078600A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-5715</wp:posOffset>
                      </wp:positionV>
                      <wp:extent cx="571500" cy="236220"/>
                      <wp:effectExtent l="5080" t="13335" r="1397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8.4pt;margin-top:-.45pt;width:4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" filled="f"/>
                  </w:pict>
                </mc:Fallback>
              </mc:AlternateContent>
            </w:r>
            <w:r w:rsidR="00D70780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聯繫語言訊息（基本語言）　　日語　・　漢語　・　英語</w:t>
            </w:r>
          </w:p>
          <w:p w:rsidR="006F2543" w:rsidRDefault="00D70780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 w:rsidR="006F2543">
        <w:trPr>
          <w:tblCellSpacing w:w="20" w:type="dxa"/>
        </w:trPr>
        <w:tc>
          <w:tcPr>
            <w:tcW w:w="1251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公司宣傳</w:t>
            </w:r>
          </w:p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(特別記載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事項)</w:t>
            </w:r>
          </w:p>
        </w:tc>
        <w:tc>
          <w:tcPr>
            <w:tcW w:w="7569" w:type="dxa"/>
            <w:gridSpan w:val="2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本公司儘管是個人商店，但是擁有十年以上的經營實績。2015年計劃實行法人化，在此期間，為了提高</w:t>
            </w:r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”及“MK-1”的質量，走訪許多農家實施栽培</w:t>
            </w:r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lastRenderedPageBreak/>
              <w:t>實驗。除乳酸菌發酵素“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”的稀釋倍率表之外，還得出最大限度誘導各農作物活性的噴撒方法。確定了使用“</w:t>
            </w:r>
            <w:proofErr w:type="spellStart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Erga</w:t>
            </w:r>
            <w:proofErr w:type="spellEnd"/>
            <w:r>
              <w:rPr>
                <w:rStyle w:val="ad"/>
                <w:rFonts w:ascii="BIG5 Mincho" w:eastAsia="BIG5 Mincho" w:hAnsi="BIG5 Mincho" w:cs="BIG5 Mincho" w:hint="eastAsia"/>
                <w:b w:val="0"/>
                <w:bCs/>
                <w:color w:val="000000"/>
                <w:szCs w:val="21"/>
                <w:shd w:val="clear" w:color="auto" w:fill="FFFFFF"/>
                <w:lang w:eastAsia="zh-TW"/>
              </w:rPr>
              <w:t>”製作有機肥料的方法。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指導熟練掌握使用豐富的活性液的使用方法。</w:t>
            </w:r>
          </w:p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只有我們公司將酸性及鹼性的活性液進行了產品商品化。</w:t>
            </w:r>
          </w:p>
        </w:tc>
      </w:tr>
      <w:tr w:rsidR="006F2543"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負責人</w:t>
            </w:r>
          </w:p>
        </w:tc>
        <w:tc>
          <w:tcPr>
            <w:tcW w:w="904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加藤輝夫</w:t>
            </w:r>
          </w:p>
        </w:tc>
      </w:tr>
      <w:tr w:rsidR="006F2543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6F2543" w:rsidRDefault="006F2543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聯繫電話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/傳真</w:t>
            </w:r>
          </w:p>
        </w:tc>
        <w:tc>
          <w:tcPr>
            <w:tcW w:w="6625" w:type="dxa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097-568-5322／097-535-8220</w:t>
            </w:r>
          </w:p>
        </w:tc>
      </w:tr>
      <w:tr w:rsidR="006F2543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6F2543" w:rsidRDefault="006F2543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6F2543" w:rsidRDefault="00D70780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 w:rsidR="006F2543" w:rsidRDefault="00D70780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greendaiki@gmail.com</w:t>
            </w:r>
          </w:p>
        </w:tc>
      </w:tr>
    </w:tbl>
    <w:p w:rsidR="006F2543" w:rsidRDefault="006F2543">
      <w:pPr>
        <w:pStyle w:val="a3"/>
        <w:spacing w:line="300" w:lineRule="exact"/>
        <w:jc w:val="left"/>
        <w:rPr>
          <w:rFonts w:ascii="BIG5 Mincho" w:eastAsia="BIG5 Mincho" w:hAnsi="BIG5 Mincho" w:cs="BIG5 Mincho"/>
          <w:color w:val="000000"/>
          <w:sz w:val="21"/>
          <w:szCs w:val="22"/>
        </w:rPr>
      </w:pPr>
      <w:bookmarkStart w:id="0" w:name="_GoBack"/>
      <w:bookmarkEnd w:id="0"/>
    </w:p>
    <w:sectPr w:rsidR="006F2543">
      <w:pgSz w:w="11906" w:h="16838"/>
      <w:pgMar w:top="567" w:right="567" w:bottom="340" w:left="567" w:header="851" w:footer="992" w:gutter="0"/>
      <w:pgNumType w:start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G5 Mincho">
    <w:altName w:val="Microsoft JhengHei"/>
    <w:charset w:val="88"/>
    <w:family w:val="auto"/>
    <w:pitch w:val="default"/>
    <w:sig w:usb0="00000000" w:usb1="0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3B"/>
    <w:multiLevelType w:val="multilevel"/>
    <w:tmpl w:val="0246743B"/>
    <w:lvl w:ilvl="0">
      <w:start w:val="3"/>
      <w:numFmt w:val="bullet"/>
      <w:lvlText w:val="・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3"/>
    <w:rsid w:val="005635A6"/>
    <w:rsid w:val="006F2543"/>
    <w:rsid w:val="0078600A"/>
    <w:rsid w:val="009A7450"/>
    <w:rsid w:val="00D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eendaik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「九州・台湾経済交流事業 ～セミナー・商談会・交流会～ 」の開催について</vt:lpstr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「九州・台湾経済交流事業 ～セミナー・商談会・交流会～ 」の開催について</dc:title>
  <dc:creator>蔵元 利浩</dc:creator>
  <cp:lastModifiedBy>吉川 藤雄</cp:lastModifiedBy>
  <cp:revision>4</cp:revision>
  <cp:lastPrinted>2014-12-18T07:10:00Z</cp:lastPrinted>
  <dcterms:created xsi:type="dcterms:W3CDTF">2015-01-09T05:55:00Z</dcterms:created>
  <dcterms:modified xsi:type="dcterms:W3CDTF">2015-01-09T09:34:00Z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